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2C698" w14:textId="77777777" w:rsidR="008C6C39" w:rsidRPr="008C6C39" w:rsidRDefault="008C6C39" w:rsidP="008C6C39">
      <w:pPr>
        <w:keepNext/>
        <w:keepLines/>
        <w:spacing w:before="40" w:after="0"/>
        <w:ind w:left="720" w:hanging="360"/>
        <w:outlineLvl w:val="1"/>
        <w:rPr>
          <w:rFonts w:ascii="Calibri Light" w:hAnsi="Calibri Light"/>
          <w:b/>
          <w:bCs/>
          <w:sz w:val="28"/>
          <w:szCs w:val="28"/>
          <w:lang w:eastAsia="en-US"/>
        </w:rPr>
      </w:pPr>
      <w:bookmarkStart w:id="0" w:name="_GoBack"/>
      <w:bookmarkEnd w:id="0"/>
      <w:r w:rsidRPr="008C6C39">
        <w:rPr>
          <w:rFonts w:ascii="Calibri Light" w:hAnsi="Calibri Light"/>
          <w:b/>
          <w:bCs/>
          <w:sz w:val="28"/>
          <w:szCs w:val="28"/>
          <w:lang w:eastAsia="en-US"/>
        </w:rPr>
        <w:t>Bilag A- Krav til kryptering av nettverkskommunikasjon (transportkryptering)</w:t>
      </w:r>
    </w:p>
    <w:p w14:paraId="604978E1" w14:textId="77777777" w:rsidR="008C6C39" w:rsidRPr="008C6C39" w:rsidRDefault="008C6C39" w:rsidP="008C6C39">
      <w:pPr>
        <w:rPr>
          <w:rFonts w:ascii="Calibri" w:eastAsia="Calibri" w:hAnsi="Calibri"/>
          <w:lang w:eastAsia="en-US"/>
        </w:rPr>
      </w:pPr>
      <w:bookmarkStart w:id="1" w:name="_Hlk505328563"/>
      <w:r w:rsidRPr="008C6C39">
        <w:rPr>
          <w:rFonts w:ascii="Calibri" w:eastAsia="Calibri" w:hAnsi="Calibri"/>
          <w:lang w:eastAsia="en-US"/>
        </w:rPr>
        <w:t xml:space="preserve">Formålet med å kryptere nettverkskommunikasjon er å hindre andre enn de kommuniserende partene i å kunne få innsyn i eller uoppdaget manipulere informasjonen som kommuniseres. </w:t>
      </w:r>
    </w:p>
    <w:p w14:paraId="7DAF2A66" w14:textId="77777777" w:rsidR="008C6C39" w:rsidRPr="008C6C39" w:rsidRDefault="008C6C39" w:rsidP="008C6C39">
      <w:pPr>
        <w:rPr>
          <w:rFonts w:ascii="Calibri" w:eastAsia="Calibri" w:hAnsi="Calibri"/>
          <w:lang w:eastAsia="en-US"/>
        </w:rPr>
      </w:pPr>
      <w:r w:rsidRPr="008C6C39">
        <w:rPr>
          <w:rFonts w:ascii="Calibri" w:eastAsia="Calibri" w:hAnsi="Calibri"/>
          <w:noProof/>
        </w:rPr>
        <mc:AlternateContent>
          <mc:Choice Requires="wps">
            <w:drawing>
              <wp:anchor distT="0" distB="0" distL="114300" distR="114300" simplePos="0" relativeHeight="251659264" behindDoc="0" locked="0" layoutInCell="1" allowOverlap="1" wp14:anchorId="459AD4AE" wp14:editId="5FDDFF96">
                <wp:simplePos x="0" y="0"/>
                <wp:positionH relativeFrom="margin">
                  <wp:posOffset>2586355</wp:posOffset>
                </wp:positionH>
                <wp:positionV relativeFrom="paragraph">
                  <wp:posOffset>-2550160</wp:posOffset>
                </wp:positionV>
                <wp:extent cx="586740" cy="5751830"/>
                <wp:effectExtent l="8255" t="0" r="12065" b="12065"/>
                <wp:wrapTopAndBottom/>
                <wp:docPr id="14" name="Autofigu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86740" cy="5751830"/>
                        </a:xfrm>
                        <a:prstGeom prst="roundRect">
                          <a:avLst>
                            <a:gd name="adj" fmla="val 13032"/>
                          </a:avLst>
                        </a:prstGeom>
                        <a:noFill/>
                        <a:ln cap="sq">
                          <a:solidFill>
                            <a:sysClr val="windowText" lastClr="000000"/>
                          </a:solidFill>
                        </a:ln>
                        <a:extLst/>
                      </wps:spPr>
                      <wps:txbx>
                        <w:txbxContent>
                          <w:p w14:paraId="4FDF38BA" w14:textId="77777777" w:rsidR="008C6C39" w:rsidRPr="00D144A5" w:rsidRDefault="008C6C39" w:rsidP="008C6C39">
                            <w:pPr>
                              <w:ind w:left="360" w:hanging="360"/>
                            </w:pPr>
                            <w:r w:rsidRPr="00D144A5">
                              <w:t>Ved bruk av TLS skal det benyttes en versjon og cipher-suite som ikke innehar kjente svakheter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59AD4AE" id="Autofigur 2" o:spid="_x0000_s1026" style="position:absolute;margin-left:203.65pt;margin-top:-200.8pt;width:46.2pt;height:452.9pt;rotation:9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" filled="f" strokecolor="windowText">
                <v:stroke endcap="square"/>
                <v:textbox>
                  <w:txbxContent>
                    <w:p w14:paraId="4FDF38BA" w14:textId="77777777" w:rsidR="008C6C39" w:rsidRPr="00D144A5" w:rsidRDefault="008C6C39" w:rsidP="008C6C39">
                      <w:pPr>
                        <w:ind w:left="360" w:hanging="360"/>
                      </w:pPr>
                      <w:r w:rsidRPr="00D144A5">
                        <w:t>Ved bruk av TLS skal det benyttes en versjon og cipher-suite som ikke innehar kjente svakheter</w:t>
                      </w:r>
                    </w:p>
                  </w:txbxContent>
                </v:textbox>
                <w10:wrap type="topAndBottom" anchorx="margin"/>
              </v:roundrect>
            </w:pict>
          </mc:Fallback>
        </mc:AlternateContent>
      </w:r>
      <w:r w:rsidRPr="008C6C39">
        <w:rPr>
          <w:rFonts w:ascii="Calibri" w:eastAsia="Calibri" w:hAnsi="Calibri"/>
          <w:b/>
          <w:lang w:eastAsia="en-US"/>
        </w:rPr>
        <w:t>Rasjonale:</w:t>
      </w:r>
      <w:r w:rsidRPr="008C6C39">
        <w:rPr>
          <w:rFonts w:ascii="Calibri" w:eastAsia="Calibri" w:hAnsi="Calibri"/>
          <w:lang w:eastAsia="en-US"/>
        </w:rPr>
        <w:t xml:space="preserve"> Historisk har det vært mange utfordringer med TLS, og flere versjoner med kjente svakheter er fortsatt i bruk.</w:t>
      </w:r>
    </w:p>
    <w:p w14:paraId="43FA8304" w14:textId="77777777" w:rsidR="008C6C39" w:rsidRPr="008C6C39" w:rsidRDefault="008C6C39" w:rsidP="008C6C39">
      <w:pPr>
        <w:rPr>
          <w:rFonts w:ascii="Calibri" w:eastAsia="Calibri" w:hAnsi="Calibri"/>
          <w:lang w:eastAsia="en-US"/>
        </w:rPr>
      </w:pPr>
    </w:p>
    <w:p w14:paraId="7C8102F2" w14:textId="77777777" w:rsidR="008C6C39" w:rsidRPr="008C6C39" w:rsidRDefault="008C6C39" w:rsidP="008C6C39">
      <w:pPr>
        <w:rPr>
          <w:rFonts w:ascii="Calibri" w:eastAsia="Calibri" w:hAnsi="Calibri"/>
          <w:lang w:eastAsia="en-US"/>
        </w:rPr>
      </w:pPr>
      <w:r w:rsidRPr="008C6C39">
        <w:rPr>
          <w:rFonts w:ascii="Calibri" w:eastAsia="Calibri" w:hAnsi="Calibri"/>
          <w:noProof/>
        </w:rPr>
        <mc:AlternateContent>
          <mc:Choice Requires="wps">
            <w:drawing>
              <wp:anchor distT="0" distB="0" distL="114300" distR="114300" simplePos="0" relativeHeight="251661312" behindDoc="0" locked="0" layoutInCell="1" allowOverlap="1" wp14:anchorId="62A2F84E" wp14:editId="211CA7DF">
                <wp:simplePos x="0" y="0"/>
                <wp:positionH relativeFrom="margin">
                  <wp:posOffset>2582545</wp:posOffset>
                </wp:positionH>
                <wp:positionV relativeFrom="paragraph">
                  <wp:posOffset>-2616835</wp:posOffset>
                </wp:positionV>
                <wp:extent cx="584835" cy="5751195"/>
                <wp:effectExtent l="7620" t="0" r="13335" b="13335"/>
                <wp:wrapTopAndBottom/>
                <wp:docPr id="1" name="Autofigu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84835" cy="5751195"/>
                        </a:xfrm>
                        <a:prstGeom prst="roundRect">
                          <a:avLst>
                            <a:gd name="adj" fmla="val 13032"/>
                          </a:avLst>
                        </a:prstGeom>
                        <a:noFill/>
                        <a:ln cap="sq">
                          <a:solidFill>
                            <a:sysClr val="windowText" lastClr="000000"/>
                          </a:solidFill>
                        </a:ln>
                        <a:extLst/>
                      </wps:spPr>
                      <wps:txbx>
                        <w:txbxContent>
                          <w:p w14:paraId="518DDD12" w14:textId="77777777" w:rsidR="008C6C39" w:rsidRPr="00D144A5" w:rsidRDefault="008C6C39" w:rsidP="008C6C39">
                            <w:r w:rsidRPr="001C2DEE">
                              <w:t>For kommunikasjon som beskyttes med TLS mellom tjenester/servere skal det benyttes gjensidig autentisering (</w:t>
                            </w:r>
                            <w:r w:rsidRPr="001C2DEE">
                              <w:t>«</w:t>
                            </w:r>
                            <w:r w:rsidRPr="001C2DEE">
                              <w:t>toveis TLS</w:t>
                            </w:r>
                            <w:r w:rsidRPr="001C2DEE">
                              <w:t>»</w:t>
                            </w:r>
                            <w:r w:rsidRPr="001C2DEE">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2A2F84E" id="_x0000_s1027" style="position:absolute;margin-left:203.35pt;margin-top:-206.05pt;width:46.05pt;height:452.85pt;rotation:9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" filled="f" strokecolor="windowText">
                <v:stroke endcap="square"/>
                <v:textbox>
                  <w:txbxContent>
                    <w:p w14:paraId="518DDD12" w14:textId="77777777" w:rsidR="008C6C39" w:rsidRPr="00D144A5" w:rsidRDefault="008C6C39" w:rsidP="008C6C39">
                      <w:r w:rsidRPr="001C2DEE">
                        <w:t>For kommunikasjon som beskyttes med TLS mellom tjenester/servere skal det benyttes gjensidig autentisering (</w:t>
                      </w:r>
                      <w:r w:rsidRPr="001C2DEE">
                        <w:t>«</w:t>
                      </w:r>
                      <w:r w:rsidRPr="001C2DEE">
                        <w:t>toveis TLS</w:t>
                      </w:r>
                      <w:r w:rsidRPr="001C2DEE">
                        <w:t>»</w:t>
                      </w:r>
                      <w:r w:rsidRPr="001C2DEE">
                        <w:t>).</w:t>
                      </w:r>
                    </w:p>
                  </w:txbxContent>
                </v:textbox>
                <w10:wrap type="topAndBottom" anchorx="margin"/>
              </v:roundrect>
            </w:pict>
          </mc:Fallback>
        </mc:AlternateContent>
      </w:r>
      <w:r w:rsidRPr="008C6C39">
        <w:rPr>
          <w:rFonts w:ascii="Calibri" w:eastAsia="Calibri" w:hAnsi="Calibri"/>
          <w:b/>
          <w:lang w:eastAsia="en-US"/>
        </w:rPr>
        <w:t>Rasjonale:</w:t>
      </w:r>
      <w:r w:rsidRPr="008C6C39">
        <w:rPr>
          <w:rFonts w:ascii="Calibri" w:eastAsia="Calibri" w:hAnsi="Calibri"/>
          <w:lang w:eastAsia="en-US"/>
        </w:rPr>
        <w:t xml:space="preserve"> Uten gjensidig autentisering er det kun tilkoplende part som vet hvem motparten er, dvs. at hvem som helst kan kople seg til det aktuelle grensesnittet. Ved gjensidig autentisering må også den som kopler seg til godkjennes av tjenesten.</w:t>
      </w:r>
    </w:p>
    <w:p w14:paraId="7C5AFD97" w14:textId="77777777" w:rsidR="008C6C39" w:rsidRPr="008C6C39" w:rsidRDefault="008C6C39" w:rsidP="008C6C39">
      <w:pPr>
        <w:rPr>
          <w:rFonts w:ascii="Calibri" w:eastAsia="Calibri" w:hAnsi="Calibri"/>
          <w:lang w:eastAsia="en-US"/>
        </w:rPr>
      </w:pPr>
    </w:p>
    <w:p w14:paraId="49BF777A" w14:textId="77777777" w:rsidR="008C6C39" w:rsidRPr="008C6C39" w:rsidRDefault="008C6C39" w:rsidP="008C6C39">
      <w:pPr>
        <w:rPr>
          <w:rFonts w:ascii="Calibri" w:eastAsia="Calibri" w:hAnsi="Calibri"/>
          <w:highlight w:val="yellow"/>
          <w:lang w:eastAsia="en-US"/>
        </w:rPr>
      </w:pPr>
    </w:p>
    <w:p w14:paraId="51575345" w14:textId="77777777" w:rsidR="008C6C39" w:rsidRPr="008C6C39" w:rsidRDefault="008C6C39" w:rsidP="008C6C39">
      <w:pPr>
        <w:rPr>
          <w:rFonts w:ascii="Calibri" w:eastAsia="Calibri" w:hAnsi="Calibri"/>
          <w:lang w:eastAsia="en-US"/>
        </w:rPr>
      </w:pPr>
      <w:r w:rsidRPr="008C6C39">
        <w:rPr>
          <w:rFonts w:ascii="Calibri" w:eastAsia="Calibri" w:hAnsi="Calibri"/>
          <w:highlight w:val="yellow"/>
          <w:lang w:eastAsia="en-US"/>
        </w:rPr>
        <w:fldChar w:fldCharType="begin"/>
      </w:r>
      <w:r w:rsidRPr="008C6C39">
        <w:rPr>
          <w:rFonts w:ascii="Calibri" w:eastAsia="Calibri" w:hAnsi="Calibri"/>
          <w:lang w:eastAsia="en-US"/>
        </w:rPr>
        <w:instrText xml:space="preserve"> REF _Ref491081322 \h </w:instrText>
      </w:r>
      <w:r w:rsidRPr="008C6C39">
        <w:rPr>
          <w:rFonts w:ascii="Calibri" w:eastAsia="Calibri" w:hAnsi="Calibri"/>
          <w:highlight w:val="yellow"/>
          <w:lang w:eastAsia="en-US"/>
        </w:rPr>
      </w:r>
      <w:r w:rsidRPr="008C6C39">
        <w:rPr>
          <w:rFonts w:ascii="Calibri" w:eastAsia="Calibri" w:hAnsi="Calibri"/>
          <w:highlight w:val="yellow"/>
          <w:lang w:eastAsia="en-US"/>
        </w:rPr>
        <w:fldChar w:fldCharType="separate"/>
      </w:r>
      <w:r w:rsidRPr="008C6C39">
        <w:rPr>
          <w:rFonts w:ascii="Calibri" w:eastAsia="Calibri" w:hAnsi="Calibri"/>
          <w:lang w:eastAsia="en-US"/>
        </w:rPr>
        <w:t>Tabell A.</w:t>
      </w:r>
      <w:r w:rsidRPr="008C6C39">
        <w:rPr>
          <w:rFonts w:ascii="Calibri" w:eastAsia="Calibri" w:hAnsi="Calibri"/>
          <w:noProof/>
          <w:lang w:eastAsia="en-US"/>
        </w:rPr>
        <w:t>1</w:t>
      </w:r>
      <w:r w:rsidRPr="008C6C39">
        <w:rPr>
          <w:rFonts w:ascii="Calibri" w:eastAsia="Calibri" w:hAnsi="Calibri"/>
          <w:highlight w:val="yellow"/>
          <w:lang w:eastAsia="en-US"/>
        </w:rPr>
        <w:fldChar w:fldCharType="end"/>
      </w:r>
      <w:r w:rsidRPr="008C6C39">
        <w:rPr>
          <w:rFonts w:ascii="Calibri" w:eastAsia="Calibri" w:hAnsi="Calibri"/>
          <w:lang w:eastAsia="en-US"/>
        </w:rPr>
        <w:t xml:space="preserve"> angir kombinasjoner av TLS-versjoner og ciphere, og status for bruk i Helse Nords systemer, angitt med farge på rad. Grønne funksjoner kan fritt benyttes. Gule kombinasjoner kan beholdes inntil videre der disse allerede er i bruk, men skal ikke brukes ved utvikling eller i anskaffelser. Røde kombinasjoner er å anse som usikre og bør byttes ut/skal ikke brukes.</w:t>
      </w:r>
    </w:p>
    <w:p w14:paraId="1E2250A4" w14:textId="77777777" w:rsidR="008C6C39" w:rsidRPr="008C6C39" w:rsidRDefault="008C6C39" w:rsidP="008C6C39">
      <w:pPr>
        <w:keepNext/>
        <w:spacing w:after="200" w:line="240" w:lineRule="auto"/>
        <w:rPr>
          <w:rFonts w:ascii="Calibri" w:eastAsia="Calibri" w:hAnsi="Calibri"/>
          <w:i/>
          <w:iCs/>
          <w:color w:val="44546A"/>
          <w:sz w:val="24"/>
          <w:szCs w:val="24"/>
          <w:lang w:eastAsia="en-US"/>
        </w:rPr>
      </w:pPr>
      <w:bookmarkStart w:id="2" w:name="_Ref491081322"/>
      <w:r w:rsidRPr="008C6C39">
        <w:rPr>
          <w:rFonts w:ascii="Calibri" w:eastAsia="Calibri" w:hAnsi="Calibri"/>
          <w:i/>
          <w:iCs/>
          <w:color w:val="44546A"/>
          <w:sz w:val="24"/>
          <w:szCs w:val="24"/>
          <w:lang w:eastAsia="en-US"/>
        </w:rPr>
        <w:t xml:space="preserve">Tabell </w:t>
      </w:r>
      <w:r w:rsidRPr="008C6C39">
        <w:rPr>
          <w:rFonts w:ascii="Calibri" w:eastAsia="Calibri" w:hAnsi="Calibri"/>
          <w:i/>
          <w:iCs/>
          <w:color w:val="44546A"/>
          <w:sz w:val="24"/>
          <w:szCs w:val="24"/>
          <w:lang w:eastAsia="en-US"/>
        </w:rPr>
        <w:fldChar w:fldCharType="begin"/>
      </w:r>
      <w:r w:rsidRPr="008C6C39">
        <w:rPr>
          <w:rFonts w:ascii="Calibri" w:eastAsia="Calibri" w:hAnsi="Calibri"/>
          <w:i/>
          <w:iCs/>
          <w:color w:val="44546A"/>
          <w:sz w:val="24"/>
          <w:szCs w:val="24"/>
          <w:lang w:eastAsia="en-US"/>
        </w:rPr>
        <w:instrText xml:space="preserve"> SEQ Tabell \* ARABIC </w:instrText>
      </w:r>
      <w:r w:rsidRPr="008C6C39">
        <w:rPr>
          <w:rFonts w:ascii="Calibri" w:eastAsia="Calibri" w:hAnsi="Calibri"/>
          <w:i/>
          <w:iCs/>
          <w:color w:val="44546A"/>
          <w:sz w:val="24"/>
          <w:szCs w:val="24"/>
          <w:lang w:eastAsia="en-US"/>
        </w:rPr>
        <w:fldChar w:fldCharType="separate"/>
      </w:r>
      <w:r w:rsidRPr="008C6C39">
        <w:rPr>
          <w:rFonts w:ascii="Calibri" w:eastAsia="Calibri" w:hAnsi="Calibri"/>
          <w:i/>
          <w:iCs/>
          <w:noProof/>
          <w:color w:val="44546A"/>
          <w:sz w:val="24"/>
          <w:szCs w:val="24"/>
          <w:lang w:eastAsia="en-US"/>
        </w:rPr>
        <w:t>1</w:t>
      </w:r>
      <w:r w:rsidRPr="008C6C39">
        <w:rPr>
          <w:rFonts w:ascii="Calibri" w:eastAsia="Calibri" w:hAnsi="Calibri"/>
          <w:i/>
          <w:iCs/>
          <w:color w:val="44546A"/>
          <w:sz w:val="24"/>
          <w:szCs w:val="24"/>
          <w:lang w:eastAsia="en-US"/>
        </w:rPr>
        <w:fldChar w:fldCharType="end"/>
      </w:r>
      <w:bookmarkEnd w:id="2"/>
      <w:r w:rsidRPr="008C6C39">
        <w:rPr>
          <w:rFonts w:ascii="Calibri" w:eastAsia="Calibri" w:hAnsi="Calibri"/>
          <w:i/>
          <w:iCs/>
          <w:color w:val="44546A"/>
          <w:sz w:val="24"/>
          <w:szCs w:val="24"/>
          <w:lang w:eastAsia="en-US"/>
        </w:rPr>
        <w:t>:Cipher suites - status for bruk</w:t>
      </w:r>
    </w:p>
    <w:tbl>
      <w:tblPr>
        <w:tblW w:w="0" w:type="auto"/>
        <w:tblInd w:w="55" w:type="dxa"/>
        <w:tblBorders>
          <w:top w:val="single" w:sz="2" w:space="0" w:color="000000"/>
          <w:left w:val="single" w:sz="2" w:space="0" w:color="000000"/>
          <w:bottom w:val="single" w:sz="2" w:space="0" w:color="000000"/>
          <w:right w:val="nil"/>
          <w:insideH w:val="single" w:sz="2" w:space="0" w:color="000000"/>
          <w:insideV w:val="nil"/>
        </w:tblBorders>
        <w:tblCellMar>
          <w:top w:w="55" w:type="dxa"/>
          <w:left w:w="54" w:type="dxa"/>
          <w:bottom w:w="55" w:type="dxa"/>
          <w:right w:w="55" w:type="dxa"/>
        </w:tblCellMar>
        <w:tblLook w:val="04A0" w:firstRow="1" w:lastRow="0" w:firstColumn="1" w:lastColumn="0" w:noHBand="0" w:noVBand="1"/>
      </w:tblPr>
      <w:tblGrid>
        <w:gridCol w:w="615"/>
        <w:gridCol w:w="5257"/>
        <w:gridCol w:w="3139"/>
      </w:tblGrid>
      <w:tr w:rsidR="008C6C39" w:rsidRPr="008C6C39" w14:paraId="39CAD050" w14:textId="77777777" w:rsidTr="00C81C2B">
        <w:tc>
          <w:tcPr>
            <w:tcW w:w="615" w:type="dxa"/>
            <w:tcBorders>
              <w:top w:val="single" w:sz="2" w:space="0" w:color="000000"/>
              <w:left w:val="single" w:sz="2" w:space="0" w:color="000000"/>
              <w:bottom w:val="single" w:sz="2" w:space="0" w:color="000000"/>
              <w:right w:val="nil"/>
            </w:tcBorders>
            <w:shd w:val="clear" w:color="auto" w:fill="auto"/>
            <w:tcMar>
              <w:left w:w="54" w:type="dxa"/>
            </w:tcMar>
          </w:tcPr>
          <w:p w14:paraId="257C5D80" w14:textId="77777777" w:rsidR="008C6C39" w:rsidRPr="008C6C39" w:rsidRDefault="008C6C39" w:rsidP="008C6C39">
            <w:pPr>
              <w:widowControl w:val="0"/>
              <w:suppressLineNumbers/>
              <w:suppressAutoHyphens/>
              <w:spacing w:after="0" w:line="240" w:lineRule="auto"/>
              <w:rPr>
                <w:rFonts w:ascii="Calibri" w:eastAsia="Calibri" w:hAnsi="Calibri"/>
                <w:lang w:eastAsia="en-US"/>
              </w:rPr>
            </w:pPr>
            <w:r w:rsidRPr="008C6C39">
              <w:rPr>
                <w:rFonts w:ascii="Calibri" w:eastAsia="Calibri" w:hAnsi="Calibri"/>
                <w:lang w:eastAsia="en-US"/>
              </w:rPr>
              <w:t>Ver</w:t>
            </w:r>
          </w:p>
        </w:tc>
        <w:tc>
          <w:tcPr>
            <w:tcW w:w="5257" w:type="dxa"/>
            <w:tcBorders>
              <w:top w:val="single" w:sz="2" w:space="0" w:color="000000"/>
              <w:left w:val="single" w:sz="2" w:space="0" w:color="000000"/>
              <w:bottom w:val="single" w:sz="2" w:space="0" w:color="000000"/>
              <w:right w:val="nil"/>
            </w:tcBorders>
            <w:shd w:val="clear" w:color="auto" w:fill="auto"/>
            <w:tcMar>
              <w:left w:w="54" w:type="dxa"/>
            </w:tcMar>
          </w:tcPr>
          <w:p w14:paraId="2F1BBAA3" w14:textId="77777777" w:rsidR="008C6C39" w:rsidRPr="008C6C39" w:rsidRDefault="008C6C39" w:rsidP="008C6C39">
            <w:pPr>
              <w:widowControl w:val="0"/>
              <w:suppressLineNumbers/>
              <w:suppressAutoHyphens/>
              <w:spacing w:after="0" w:line="240" w:lineRule="auto"/>
              <w:rPr>
                <w:rFonts w:ascii="Calibri" w:eastAsia="Calibri" w:hAnsi="Calibri"/>
                <w:lang w:eastAsia="en-US"/>
              </w:rPr>
            </w:pPr>
            <w:r w:rsidRPr="008C6C39">
              <w:rPr>
                <w:rFonts w:ascii="Calibri" w:eastAsia="Calibri" w:hAnsi="Calibri"/>
                <w:lang w:eastAsia="en-US"/>
              </w:rPr>
              <w:t>Cipher suite</w:t>
            </w:r>
          </w:p>
        </w:tc>
        <w:tc>
          <w:tcPr>
            <w:tcW w:w="3139"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14:paraId="55D3CF76" w14:textId="77777777" w:rsidR="008C6C39" w:rsidRPr="008C6C39" w:rsidRDefault="008C6C39" w:rsidP="008C6C39">
            <w:pPr>
              <w:widowControl w:val="0"/>
              <w:suppressLineNumbers/>
              <w:suppressAutoHyphens/>
              <w:spacing w:after="0" w:line="240" w:lineRule="auto"/>
              <w:rPr>
                <w:rFonts w:ascii="Calibri" w:eastAsia="Calibri" w:hAnsi="Calibri"/>
                <w:lang w:eastAsia="en-US"/>
              </w:rPr>
            </w:pPr>
            <w:r w:rsidRPr="008C6C39">
              <w:rPr>
                <w:rFonts w:ascii="Calibri" w:eastAsia="Calibri" w:hAnsi="Calibri"/>
                <w:lang w:eastAsia="en-US"/>
              </w:rPr>
              <w:t>Beskrivelse</w:t>
            </w:r>
          </w:p>
        </w:tc>
      </w:tr>
      <w:tr w:rsidR="008C6C39" w:rsidRPr="008C6C39" w14:paraId="68E7DAAE" w14:textId="77777777" w:rsidTr="00C81C2B">
        <w:tc>
          <w:tcPr>
            <w:tcW w:w="615" w:type="dxa"/>
            <w:tcBorders>
              <w:top w:val="nil"/>
              <w:left w:val="single" w:sz="2" w:space="0" w:color="000000"/>
              <w:bottom w:val="single" w:sz="2" w:space="0" w:color="000000"/>
              <w:right w:val="nil"/>
            </w:tcBorders>
            <w:shd w:val="clear" w:color="auto" w:fill="00CC00"/>
            <w:tcMar>
              <w:left w:w="54" w:type="dxa"/>
            </w:tcMar>
          </w:tcPr>
          <w:p w14:paraId="34A65CDD" w14:textId="77777777" w:rsidR="008C6C39" w:rsidRPr="008C6C39" w:rsidRDefault="008C6C39" w:rsidP="008C6C39">
            <w:pPr>
              <w:widowControl w:val="0"/>
              <w:suppressLineNumbers/>
              <w:suppressAutoHyphens/>
              <w:spacing w:after="0" w:line="240" w:lineRule="auto"/>
              <w:rPr>
                <w:rFonts w:ascii="Calibri" w:eastAsia="Calibri" w:hAnsi="Calibri"/>
                <w:lang w:eastAsia="en-US"/>
              </w:rPr>
            </w:pPr>
            <w:r w:rsidRPr="008C6C39">
              <w:rPr>
                <w:rFonts w:ascii="Calibri" w:eastAsia="Calibri" w:hAnsi="Calibri"/>
                <w:lang w:eastAsia="en-US"/>
              </w:rPr>
              <w:t>1.2</w:t>
            </w:r>
          </w:p>
        </w:tc>
        <w:tc>
          <w:tcPr>
            <w:tcW w:w="5257" w:type="dxa"/>
            <w:tcBorders>
              <w:top w:val="nil"/>
              <w:left w:val="single" w:sz="2" w:space="0" w:color="000000"/>
              <w:bottom w:val="single" w:sz="2" w:space="0" w:color="000000"/>
              <w:right w:val="nil"/>
            </w:tcBorders>
            <w:shd w:val="clear" w:color="auto" w:fill="00CC00"/>
            <w:tcMar>
              <w:left w:w="54" w:type="dxa"/>
            </w:tcMar>
          </w:tcPr>
          <w:p w14:paraId="6D454EEB"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 xml:space="preserve">TLS_ECDHE_ECDSA_WITH_AES_256_GCM_SHA384 </w:t>
            </w:r>
          </w:p>
          <w:p w14:paraId="16F175E6"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 xml:space="preserve">TLS_ECDHE_ECDSA_WITH_AES_128_GCM_SHA256 </w:t>
            </w:r>
          </w:p>
          <w:p w14:paraId="4844BB04"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 xml:space="preserve">TLS_ECDHE_RSA_WITH_AES_128_GCM_SHA256 </w:t>
            </w:r>
          </w:p>
          <w:p w14:paraId="0FC766B7"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 xml:space="preserve">TLS_RSA_WITH_AES_256_GCM_SHA384 </w:t>
            </w:r>
          </w:p>
          <w:p w14:paraId="6FBC4149"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 xml:space="preserve">TLS_RSA_WITH_AES_128_GCM_SHA256 </w:t>
            </w:r>
          </w:p>
          <w:p w14:paraId="24218050"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 xml:space="preserve">TLS_ECDHE_ECDSA_WITH_AES_128_CBC_SHA256 </w:t>
            </w:r>
          </w:p>
          <w:p w14:paraId="34443B07"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 xml:space="preserve">TLS_ECDHE_RSA_WITH_AES_128_CBC_SHA256 </w:t>
            </w:r>
          </w:p>
          <w:p w14:paraId="38995DB3"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TLS_RSA_WITH_AES_128_CBC_SHA</w:t>
            </w:r>
          </w:p>
        </w:tc>
        <w:tc>
          <w:tcPr>
            <w:tcW w:w="3139" w:type="dxa"/>
            <w:tcBorders>
              <w:top w:val="nil"/>
              <w:left w:val="single" w:sz="2" w:space="0" w:color="000000"/>
              <w:bottom w:val="single" w:sz="2" w:space="0" w:color="000000"/>
              <w:right w:val="single" w:sz="2" w:space="0" w:color="000000"/>
            </w:tcBorders>
            <w:shd w:val="clear" w:color="auto" w:fill="00CC00"/>
            <w:tcMar>
              <w:left w:w="54" w:type="dxa"/>
            </w:tcMar>
          </w:tcPr>
          <w:p w14:paraId="6EAC73EA" w14:textId="77777777" w:rsidR="008C6C39" w:rsidRPr="008C6C39" w:rsidRDefault="008C6C39" w:rsidP="008C6C39">
            <w:pPr>
              <w:widowControl w:val="0"/>
              <w:suppressLineNumbers/>
              <w:suppressAutoHyphens/>
              <w:spacing w:after="0" w:line="240" w:lineRule="auto"/>
              <w:rPr>
                <w:rFonts w:ascii="Liberation Serif" w:eastAsia="Droid Sans Fallback" w:hAnsi="Liberation Serif" w:cs="FreeSans"/>
                <w:sz w:val="20"/>
                <w:szCs w:val="20"/>
                <w:lang w:val="en-US" w:eastAsia="zh-CN" w:bidi="hi-IN"/>
              </w:rPr>
            </w:pPr>
          </w:p>
        </w:tc>
      </w:tr>
      <w:tr w:rsidR="008C6C39" w:rsidRPr="008C6C39" w14:paraId="71FF2E7F" w14:textId="77777777" w:rsidTr="00C81C2B">
        <w:tc>
          <w:tcPr>
            <w:tcW w:w="615" w:type="dxa"/>
            <w:tcBorders>
              <w:top w:val="nil"/>
              <w:left w:val="single" w:sz="2" w:space="0" w:color="000000"/>
              <w:bottom w:val="single" w:sz="2" w:space="0" w:color="000000"/>
              <w:right w:val="nil"/>
            </w:tcBorders>
            <w:shd w:val="clear" w:color="auto" w:fill="FFFF00"/>
            <w:tcMar>
              <w:left w:w="54" w:type="dxa"/>
            </w:tcMar>
          </w:tcPr>
          <w:p w14:paraId="21BD3D06" w14:textId="77777777" w:rsidR="008C6C39" w:rsidRPr="008C6C39" w:rsidRDefault="008C6C39" w:rsidP="008C6C39">
            <w:pPr>
              <w:widowControl w:val="0"/>
              <w:suppressLineNumbers/>
              <w:suppressAutoHyphens/>
              <w:spacing w:after="0" w:line="240" w:lineRule="auto"/>
              <w:rPr>
                <w:rFonts w:ascii="Calibri" w:eastAsia="Calibri" w:hAnsi="Calibri"/>
                <w:lang w:eastAsia="en-US"/>
              </w:rPr>
            </w:pPr>
            <w:r w:rsidRPr="008C6C39">
              <w:rPr>
                <w:rFonts w:ascii="Calibri" w:eastAsia="Calibri" w:hAnsi="Calibri"/>
                <w:lang w:eastAsia="en-US"/>
              </w:rPr>
              <w:t>1.1</w:t>
            </w:r>
          </w:p>
        </w:tc>
        <w:tc>
          <w:tcPr>
            <w:tcW w:w="5257" w:type="dxa"/>
            <w:tcBorders>
              <w:top w:val="nil"/>
              <w:left w:val="single" w:sz="2" w:space="0" w:color="000000"/>
              <w:bottom w:val="single" w:sz="2" w:space="0" w:color="000000"/>
              <w:right w:val="nil"/>
            </w:tcBorders>
            <w:shd w:val="clear" w:color="auto" w:fill="FFFF00"/>
            <w:tcMar>
              <w:left w:w="54" w:type="dxa"/>
            </w:tcMar>
          </w:tcPr>
          <w:p w14:paraId="73DAD3A9"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 xml:space="preserve">TLS_ECDHE_ECDSA_WITH_AES_128_CBC_SHA </w:t>
            </w:r>
          </w:p>
          <w:p w14:paraId="2CF6FB59"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 xml:space="preserve">TLS_ECDHE_RSA_WITH_AES_128_CBC_SHA </w:t>
            </w:r>
          </w:p>
          <w:p w14:paraId="1A15500A"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TLS_RSA_WITH_AES_256_CBC_SHA</w:t>
            </w:r>
          </w:p>
          <w:p w14:paraId="3EAC46C8" w14:textId="77777777" w:rsidR="008C6C39" w:rsidRPr="008C6C39" w:rsidRDefault="008C6C39" w:rsidP="008C6C39">
            <w:pPr>
              <w:spacing w:after="0" w:line="240" w:lineRule="auto"/>
              <w:rPr>
                <w:rFonts w:ascii="Calibri" w:eastAsia="Calibri" w:hAnsi="Calibri"/>
                <w:lang w:val="en-US" w:eastAsia="en-US"/>
              </w:rPr>
            </w:pPr>
            <w:r w:rsidRPr="008C6C39">
              <w:rPr>
                <w:rFonts w:ascii="Calibri" w:eastAsia="Calibri" w:hAnsi="Calibri"/>
                <w:lang w:val="en-US" w:eastAsia="en-US"/>
              </w:rPr>
              <w:t>TLS_RSA_WITH_3DES_EDE_CBC_SHA</w:t>
            </w:r>
          </w:p>
        </w:tc>
        <w:tc>
          <w:tcPr>
            <w:tcW w:w="3139" w:type="dxa"/>
            <w:tcBorders>
              <w:top w:val="nil"/>
              <w:left w:val="single" w:sz="2" w:space="0" w:color="000000"/>
              <w:bottom w:val="single" w:sz="2" w:space="0" w:color="000000"/>
              <w:right w:val="single" w:sz="2" w:space="0" w:color="000000"/>
            </w:tcBorders>
            <w:shd w:val="clear" w:color="auto" w:fill="FFFF00"/>
            <w:tcMar>
              <w:left w:w="54" w:type="dxa"/>
            </w:tcMar>
          </w:tcPr>
          <w:p w14:paraId="72243481" w14:textId="77777777" w:rsidR="008C6C39" w:rsidRPr="008C6C39" w:rsidRDefault="008C6C39" w:rsidP="008C6C39">
            <w:pPr>
              <w:widowControl w:val="0"/>
              <w:suppressLineNumbers/>
              <w:suppressAutoHyphens/>
              <w:spacing w:after="0" w:line="240" w:lineRule="auto"/>
              <w:rPr>
                <w:rFonts w:ascii="Liberation Serif" w:eastAsia="Droid Sans Fallback" w:hAnsi="Liberation Serif" w:cs="FreeSans"/>
                <w:sz w:val="20"/>
                <w:szCs w:val="20"/>
                <w:lang w:val="en-US" w:eastAsia="zh-CN" w:bidi="hi-IN"/>
              </w:rPr>
            </w:pPr>
          </w:p>
        </w:tc>
      </w:tr>
      <w:tr w:rsidR="008C6C39" w:rsidRPr="008C6C39" w14:paraId="077EC63E" w14:textId="77777777" w:rsidTr="00C81C2B">
        <w:tc>
          <w:tcPr>
            <w:tcW w:w="615" w:type="dxa"/>
            <w:tcBorders>
              <w:top w:val="nil"/>
              <w:left w:val="single" w:sz="2" w:space="0" w:color="000000"/>
              <w:bottom w:val="single" w:sz="2" w:space="0" w:color="000000"/>
              <w:right w:val="nil"/>
            </w:tcBorders>
            <w:shd w:val="clear" w:color="auto" w:fill="FF0000"/>
            <w:tcMar>
              <w:left w:w="54" w:type="dxa"/>
            </w:tcMar>
          </w:tcPr>
          <w:p w14:paraId="65A7C53B" w14:textId="77777777" w:rsidR="008C6C39" w:rsidRPr="008C6C39" w:rsidRDefault="008C6C39" w:rsidP="008C6C39">
            <w:pPr>
              <w:widowControl w:val="0"/>
              <w:suppressLineNumbers/>
              <w:suppressAutoHyphens/>
              <w:spacing w:after="0" w:line="240" w:lineRule="auto"/>
              <w:rPr>
                <w:rFonts w:ascii="Calibri" w:eastAsia="Calibri" w:hAnsi="Calibri"/>
                <w:lang w:eastAsia="en-US"/>
              </w:rPr>
            </w:pPr>
            <w:r w:rsidRPr="008C6C39">
              <w:rPr>
                <w:rFonts w:ascii="Calibri" w:eastAsia="Calibri" w:hAnsi="Calibri"/>
                <w:lang w:eastAsia="en-US"/>
              </w:rPr>
              <w:t>&lt;1.1</w:t>
            </w:r>
          </w:p>
        </w:tc>
        <w:tc>
          <w:tcPr>
            <w:tcW w:w="5257" w:type="dxa"/>
            <w:tcBorders>
              <w:top w:val="nil"/>
              <w:left w:val="single" w:sz="2" w:space="0" w:color="000000"/>
              <w:bottom w:val="single" w:sz="2" w:space="0" w:color="000000"/>
              <w:right w:val="nil"/>
            </w:tcBorders>
            <w:shd w:val="clear" w:color="auto" w:fill="FF0000"/>
            <w:tcMar>
              <w:left w:w="54" w:type="dxa"/>
            </w:tcMar>
          </w:tcPr>
          <w:p w14:paraId="70465574" w14:textId="77777777" w:rsidR="008C6C39" w:rsidRPr="008C6C39" w:rsidRDefault="008C6C39" w:rsidP="008C6C39">
            <w:pPr>
              <w:spacing w:after="0" w:line="240" w:lineRule="auto"/>
              <w:rPr>
                <w:rFonts w:ascii="Calibri" w:eastAsia="Calibri" w:hAnsi="Calibri"/>
                <w:lang w:eastAsia="en-US"/>
              </w:rPr>
            </w:pPr>
            <w:r w:rsidRPr="008C6C39">
              <w:rPr>
                <w:rFonts w:ascii="Calibri" w:eastAsia="Calibri" w:hAnsi="Calibri"/>
                <w:lang w:eastAsia="en-US"/>
              </w:rPr>
              <w:t>Alle</w:t>
            </w:r>
          </w:p>
          <w:p w14:paraId="554927FE" w14:textId="77777777" w:rsidR="008C6C39" w:rsidRPr="008C6C39" w:rsidRDefault="008C6C39" w:rsidP="008C6C39">
            <w:pPr>
              <w:spacing w:after="0" w:line="240" w:lineRule="auto"/>
              <w:rPr>
                <w:rFonts w:ascii="Calibri" w:eastAsia="Calibri" w:hAnsi="Calibri"/>
                <w:lang w:eastAsia="en-US"/>
              </w:rPr>
            </w:pPr>
          </w:p>
          <w:p w14:paraId="729027FE" w14:textId="77777777" w:rsidR="008C6C39" w:rsidRPr="008C6C39" w:rsidRDefault="008C6C39" w:rsidP="008C6C39">
            <w:pPr>
              <w:spacing w:after="0" w:line="240" w:lineRule="auto"/>
              <w:rPr>
                <w:rFonts w:ascii="Calibri" w:eastAsia="Calibri" w:hAnsi="Calibri"/>
                <w:lang w:eastAsia="en-US"/>
              </w:rPr>
            </w:pPr>
          </w:p>
        </w:tc>
        <w:tc>
          <w:tcPr>
            <w:tcW w:w="3139" w:type="dxa"/>
            <w:tcBorders>
              <w:top w:val="nil"/>
              <w:left w:val="single" w:sz="2" w:space="0" w:color="000000"/>
              <w:bottom w:val="single" w:sz="2" w:space="0" w:color="000000"/>
              <w:right w:val="single" w:sz="2" w:space="0" w:color="000000"/>
            </w:tcBorders>
            <w:shd w:val="clear" w:color="auto" w:fill="FF0000"/>
            <w:tcMar>
              <w:left w:w="54" w:type="dxa"/>
            </w:tcMar>
          </w:tcPr>
          <w:p w14:paraId="1F5B2A9F" w14:textId="77777777" w:rsidR="008C6C39" w:rsidRPr="008C6C39" w:rsidRDefault="008C6C39" w:rsidP="008C6C39">
            <w:pPr>
              <w:widowControl w:val="0"/>
              <w:suppressLineNumbers/>
              <w:suppressAutoHyphens/>
              <w:spacing w:after="0" w:line="240" w:lineRule="auto"/>
              <w:rPr>
                <w:rFonts w:ascii="Calibri" w:eastAsia="Calibri" w:hAnsi="Calibri"/>
                <w:lang w:eastAsia="en-US"/>
              </w:rPr>
            </w:pPr>
            <w:r w:rsidRPr="008C6C39">
              <w:rPr>
                <w:rFonts w:ascii="Calibri" w:eastAsia="Calibri" w:hAnsi="Calibri"/>
                <w:lang w:eastAsia="en-US"/>
              </w:rPr>
              <w:t>TLS 1.0 og eldre utgaver (SSL 2.0/3.0) er å anse som usikre pga omfattende svakheter.</w:t>
            </w:r>
          </w:p>
        </w:tc>
      </w:tr>
    </w:tbl>
    <w:p w14:paraId="25880002" w14:textId="77777777" w:rsidR="008C6C39" w:rsidRPr="008C6C39" w:rsidRDefault="008C6C39" w:rsidP="008C6C39">
      <w:pPr>
        <w:rPr>
          <w:rFonts w:ascii="Calibri" w:eastAsia="Calibri" w:hAnsi="Calibri"/>
          <w:lang w:eastAsia="en-US"/>
        </w:rPr>
      </w:pPr>
    </w:p>
    <w:p w14:paraId="6D750B24" w14:textId="77777777" w:rsidR="008C6C39" w:rsidRPr="008C6C39" w:rsidRDefault="008C6C39" w:rsidP="008C6C39">
      <w:pPr>
        <w:rPr>
          <w:rFonts w:ascii="Calibri" w:eastAsia="Calibri" w:hAnsi="Calibri"/>
          <w:lang w:eastAsia="en-US"/>
        </w:rPr>
      </w:pPr>
      <w:r w:rsidRPr="008C6C39">
        <w:rPr>
          <w:rFonts w:ascii="Calibri" w:eastAsia="Calibri" w:hAnsi="Calibri"/>
          <w:noProof/>
        </w:rPr>
        <w:lastRenderedPageBreak/>
        <mc:AlternateContent>
          <mc:Choice Requires="wps">
            <w:drawing>
              <wp:anchor distT="0" distB="0" distL="114300" distR="114300" simplePos="0" relativeHeight="251662336" behindDoc="0" locked="0" layoutInCell="1" allowOverlap="1" wp14:anchorId="6360E030" wp14:editId="16858AE6">
                <wp:simplePos x="0" y="0"/>
                <wp:positionH relativeFrom="margin">
                  <wp:posOffset>2535555</wp:posOffset>
                </wp:positionH>
                <wp:positionV relativeFrom="paragraph">
                  <wp:posOffset>-2582545</wp:posOffset>
                </wp:positionV>
                <wp:extent cx="586740" cy="5751830"/>
                <wp:effectExtent l="8255" t="0" r="12065" b="12065"/>
                <wp:wrapTopAndBottom/>
                <wp:docPr id="2" name="Autofigu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86740" cy="5751830"/>
                        </a:xfrm>
                        <a:prstGeom prst="roundRect">
                          <a:avLst>
                            <a:gd name="adj" fmla="val 13032"/>
                          </a:avLst>
                        </a:prstGeom>
                        <a:noFill/>
                        <a:ln cap="sq">
                          <a:solidFill>
                            <a:sysClr val="windowText" lastClr="000000"/>
                          </a:solidFill>
                        </a:ln>
                        <a:extLst/>
                      </wps:spPr>
                      <wps:txbx>
                        <w:txbxContent>
                          <w:p w14:paraId="67B2A949" w14:textId="77777777" w:rsidR="008C6C39" w:rsidRPr="00D144A5" w:rsidRDefault="008C6C39" w:rsidP="008C6C39">
                            <w:r w:rsidRPr="00AC2830">
                              <w:t>TLS-oppsett skal konfigureres slik at sikreste alternativ (cipher suite) foretrekkes. Perfect forward secrecy b</w:t>
                            </w:r>
                            <w:r w:rsidRPr="00AC2830">
                              <w:t>ø</w:t>
                            </w:r>
                            <w:r w:rsidRPr="00AC2830">
                              <w:t>r st</w:t>
                            </w:r>
                            <w:r w:rsidRPr="00AC2830">
                              <w:t>ø</w:t>
                            </w:r>
                            <w:r w:rsidRPr="00AC2830">
                              <w:t>ttes.</w:t>
                            </w:r>
                          </w:p>
                          <w:p w14:paraId="4C15434A" w14:textId="77777777" w:rsidR="008C6C39" w:rsidRPr="00D144A5" w:rsidRDefault="008C6C39" w:rsidP="008C6C39">
                            <w:pPr>
                              <w:pStyle w:val="ListParagraph"/>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360E030" id="_x0000_s1028" style="position:absolute;margin-left:199.65pt;margin-top:-203.35pt;width:46.2pt;height:452.9pt;rotation:9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" filled="f" strokecolor="windowText">
                <v:stroke endcap="square"/>
                <v:textbox>
                  <w:txbxContent>
                    <w:p w14:paraId="67B2A949" w14:textId="77777777" w:rsidR="008C6C39" w:rsidRPr="00D144A5" w:rsidRDefault="008C6C39" w:rsidP="008C6C39">
                      <w:r w:rsidRPr="00AC2830">
                        <w:t>TLS-oppsett skal konfigureres slik at sikreste alternativ (cipher suite) foretrekkes. Perfect forward secrecy b</w:t>
                      </w:r>
                      <w:r w:rsidRPr="00AC2830">
                        <w:t>ø</w:t>
                      </w:r>
                      <w:r w:rsidRPr="00AC2830">
                        <w:t>r st</w:t>
                      </w:r>
                      <w:r w:rsidRPr="00AC2830">
                        <w:t>ø</w:t>
                      </w:r>
                      <w:r w:rsidRPr="00AC2830">
                        <w:t>ttes.</w:t>
                      </w:r>
                    </w:p>
                    <w:p w14:paraId="4C15434A" w14:textId="77777777" w:rsidR="008C6C39" w:rsidRPr="00D144A5" w:rsidRDefault="008C6C39" w:rsidP="008C6C39">
                      <w:pPr>
                        <w:pStyle w:val="ListParagraph"/>
                      </w:pPr>
                    </w:p>
                  </w:txbxContent>
                </v:textbox>
                <w10:wrap type="topAndBottom" anchorx="margin"/>
              </v:roundrect>
            </w:pict>
          </mc:Fallback>
        </mc:AlternateContent>
      </w:r>
      <w:r w:rsidRPr="008C6C39">
        <w:rPr>
          <w:rFonts w:ascii="Calibri" w:eastAsia="Calibri" w:hAnsi="Calibri"/>
          <w:b/>
          <w:lang w:eastAsia="en-US"/>
        </w:rPr>
        <w:t>Rasjonale:</w:t>
      </w:r>
      <w:r w:rsidRPr="008C6C39">
        <w:rPr>
          <w:rFonts w:ascii="Calibri" w:eastAsia="Calibri" w:hAnsi="Calibri"/>
          <w:lang w:eastAsia="en-US"/>
        </w:rPr>
        <w:t xml:space="preserve"> Det kan være nødvendig å støtte flere alternativer pga. begrensninger i motpartens utvalg av støttede ciphers, også svakere ciphers enn strengt tatt ønskelig. For å sørge for at størst mulig andel av sesjonene benytter sikrest mulig cipher blir det da viktig at server/tjeneste har satt prioritert rekkefølge. Perfect forward secrecy sørger for at tidligere sesjonsnøkler ikke kan gjenskapes, noe som gjør det svært vanskelig å dekryptere lagret trafikk selv om man skulle få tak i en av partenes private nøkkel.</w:t>
      </w:r>
    </w:p>
    <w:p w14:paraId="3E3949AE" w14:textId="77777777" w:rsidR="008C6C39" w:rsidRPr="008C6C39" w:rsidRDefault="008C6C39" w:rsidP="008C6C39">
      <w:pPr>
        <w:rPr>
          <w:rFonts w:ascii="Calibri" w:eastAsia="Calibri" w:hAnsi="Calibri"/>
          <w:lang w:eastAsia="en-US"/>
        </w:rPr>
      </w:pPr>
    </w:p>
    <w:p w14:paraId="36CC7DBD" w14:textId="77777777" w:rsidR="008C6C39" w:rsidRPr="008C6C39" w:rsidRDefault="008C6C39" w:rsidP="008C6C39">
      <w:pPr>
        <w:rPr>
          <w:rFonts w:ascii="Calibri" w:eastAsia="Calibri" w:hAnsi="Calibri"/>
          <w:lang w:eastAsia="en-US"/>
        </w:rPr>
      </w:pPr>
      <w:r w:rsidRPr="008C6C39">
        <w:rPr>
          <w:rFonts w:ascii="Calibri" w:eastAsia="Calibri" w:hAnsi="Calibri"/>
          <w:noProof/>
        </w:rPr>
        <mc:AlternateContent>
          <mc:Choice Requires="wps">
            <w:drawing>
              <wp:anchor distT="0" distB="0" distL="114300" distR="114300" simplePos="0" relativeHeight="251660288" behindDoc="0" locked="0" layoutInCell="1" allowOverlap="1" wp14:anchorId="1C2E5DE4" wp14:editId="39D4C07B">
                <wp:simplePos x="0" y="0"/>
                <wp:positionH relativeFrom="margin">
                  <wp:posOffset>2567305</wp:posOffset>
                </wp:positionH>
                <wp:positionV relativeFrom="paragraph">
                  <wp:posOffset>-2555875</wp:posOffset>
                </wp:positionV>
                <wp:extent cx="617220" cy="5751830"/>
                <wp:effectExtent l="4445" t="0" r="15875" b="15875"/>
                <wp:wrapTopAndBottom/>
                <wp:docPr id="13" name="Autofigu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17220" cy="5751830"/>
                        </a:xfrm>
                        <a:prstGeom prst="roundRect">
                          <a:avLst>
                            <a:gd name="adj" fmla="val 13032"/>
                          </a:avLst>
                        </a:prstGeom>
                        <a:noFill/>
                        <a:ln cap="sq">
                          <a:solidFill>
                            <a:sysClr val="windowText" lastClr="000000"/>
                          </a:solidFill>
                        </a:ln>
                        <a:extLst/>
                      </wps:spPr>
                      <wps:txbx>
                        <w:txbxContent>
                          <w:p w14:paraId="6D3BAF06" w14:textId="77777777" w:rsidR="008C6C39" w:rsidRPr="00D144A5" w:rsidRDefault="008C6C39" w:rsidP="008C6C39">
                            <w:r>
                              <w:t xml:space="preserve">Ved bruk av </w:t>
                            </w:r>
                            <w:r w:rsidRPr="00D144A5">
                              <w:t>IPSec</w:t>
                            </w:r>
                            <w:r>
                              <w:t xml:space="preserve"> skal det s</w:t>
                            </w:r>
                            <w:r>
                              <w:t>å</w:t>
                            </w:r>
                            <w:r>
                              <w:t xml:space="preserve"> langt som mulig benyttes PKI-utstedte sertifikater og IKEv2 for n</w:t>
                            </w:r>
                            <w:r>
                              <w:t>ø</w:t>
                            </w:r>
                            <w:r>
                              <w:t>kkelutveksling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C2E5DE4" id="_x0000_s1029" style="position:absolute;margin-left:202.15pt;margin-top:-201.25pt;width:48.6pt;height:452.9pt;rotation:9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" filled="f" strokecolor="windowText">
                <v:stroke endcap="square"/>
                <v:textbox>
                  <w:txbxContent>
                    <w:p w14:paraId="6D3BAF06" w14:textId="77777777" w:rsidR="008C6C39" w:rsidRPr="00D144A5" w:rsidRDefault="008C6C39" w:rsidP="008C6C39">
                      <w:r>
                        <w:t xml:space="preserve">Ved bruk av </w:t>
                      </w:r>
                      <w:r w:rsidRPr="00D144A5">
                        <w:t>IPSec</w:t>
                      </w:r>
                      <w:r>
                        <w:t xml:space="preserve"> skal det s</w:t>
                      </w:r>
                      <w:r>
                        <w:t>å</w:t>
                      </w:r>
                      <w:r>
                        <w:t xml:space="preserve"> langt som mulig benyttes PKI-utstedte sertifikater og IKEv2 for n</w:t>
                      </w:r>
                      <w:r>
                        <w:t>ø</w:t>
                      </w:r>
                      <w:r>
                        <w:t>kkelutveksling</w:t>
                      </w:r>
                    </w:p>
                  </w:txbxContent>
                </v:textbox>
                <w10:wrap type="topAndBottom" anchorx="margin"/>
              </v:roundrect>
            </w:pict>
          </mc:Fallback>
        </mc:AlternateContent>
      </w:r>
      <w:r w:rsidRPr="008C6C39">
        <w:rPr>
          <w:rFonts w:ascii="Calibri" w:eastAsia="Calibri" w:hAnsi="Calibri"/>
          <w:b/>
          <w:lang w:eastAsia="en-US"/>
        </w:rPr>
        <w:t xml:space="preserve">Rasjonale: </w:t>
      </w:r>
      <w:r w:rsidRPr="008C6C39">
        <w:rPr>
          <w:rFonts w:ascii="Calibri" w:eastAsia="Calibri" w:hAnsi="Calibri"/>
          <w:lang w:eastAsia="en-US"/>
        </w:rPr>
        <w:t>Bruk av sertifikater sikrer at man vet hvem man kommuniserer med, samt at det gir mulighet for revokering. Internet Key Exchange v2 er den foretrukne måten for å gjøre nøkkelutveksling når man benytter X509-sertifikater.</w:t>
      </w:r>
    </w:p>
    <w:p w14:paraId="5E009A38" w14:textId="77777777" w:rsidR="008C6C39" w:rsidRPr="008C6C39" w:rsidRDefault="008C6C39" w:rsidP="008C6C39">
      <w:pPr>
        <w:rPr>
          <w:rFonts w:ascii="Calibri" w:eastAsia="Calibri" w:hAnsi="Calibri"/>
          <w:lang w:eastAsia="en-US"/>
        </w:rPr>
      </w:pPr>
    </w:p>
    <w:p w14:paraId="58293906" w14:textId="77777777" w:rsidR="008C6C39" w:rsidRPr="008C6C39" w:rsidRDefault="008C6C39" w:rsidP="008C6C39">
      <w:pPr>
        <w:rPr>
          <w:rFonts w:ascii="Calibri" w:eastAsia="Calibri" w:hAnsi="Calibri"/>
          <w:lang w:eastAsia="en-US"/>
        </w:rPr>
      </w:pPr>
      <w:r w:rsidRPr="008C6C39">
        <w:rPr>
          <w:rFonts w:ascii="Calibri" w:eastAsia="Calibri" w:hAnsi="Calibri"/>
          <w:noProof/>
        </w:rPr>
        <mc:AlternateContent>
          <mc:Choice Requires="wps">
            <w:drawing>
              <wp:anchor distT="0" distB="0" distL="114300" distR="114300" simplePos="0" relativeHeight="251663360" behindDoc="0" locked="0" layoutInCell="1" allowOverlap="1" wp14:anchorId="31E9018E" wp14:editId="52ED7A61">
                <wp:simplePos x="0" y="0"/>
                <wp:positionH relativeFrom="margin">
                  <wp:posOffset>2578735</wp:posOffset>
                </wp:positionH>
                <wp:positionV relativeFrom="paragraph">
                  <wp:posOffset>-2623185</wp:posOffset>
                </wp:positionV>
                <wp:extent cx="488315" cy="5751830"/>
                <wp:effectExtent l="0" t="2857" r="23177" b="23178"/>
                <wp:wrapTopAndBottom/>
                <wp:docPr id="3" name="Autofigu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88315" cy="5751830"/>
                        </a:xfrm>
                        <a:prstGeom prst="roundRect">
                          <a:avLst>
                            <a:gd name="adj" fmla="val 13032"/>
                          </a:avLst>
                        </a:prstGeom>
                        <a:noFill/>
                        <a:ln cap="sq">
                          <a:solidFill>
                            <a:sysClr val="windowText" lastClr="000000"/>
                          </a:solidFill>
                        </a:ln>
                        <a:extLst/>
                      </wps:spPr>
                      <wps:txbx>
                        <w:txbxContent>
                          <w:p w14:paraId="604DC51C" w14:textId="77777777" w:rsidR="008C6C39" w:rsidRPr="00D144A5" w:rsidRDefault="008C6C39" w:rsidP="008C6C39">
                            <w:r>
                              <w:t>IPSec punkt til punkt skal brukes i ESP tunnel mode.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1E9018E" id="_x0000_s1030" style="position:absolute;margin-left:203.05pt;margin-top:-206.55pt;width:38.45pt;height:452.9pt;rotation:9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" filled="f" strokecolor="windowText">
                <v:stroke endcap="square"/>
                <v:textbox>
                  <w:txbxContent>
                    <w:p w14:paraId="604DC51C" w14:textId="77777777" w:rsidR="008C6C39" w:rsidRPr="00D144A5" w:rsidRDefault="008C6C39" w:rsidP="008C6C39">
                      <w:r>
                        <w:t>IPSec punkt til punkt skal brukes i ESP tunnel mode.</w:t>
                      </w:r>
                    </w:p>
                  </w:txbxContent>
                </v:textbox>
                <w10:wrap type="topAndBottom" anchorx="margin"/>
              </v:roundrect>
            </w:pict>
          </mc:Fallback>
        </mc:AlternateContent>
      </w:r>
      <w:r w:rsidRPr="008C6C39">
        <w:rPr>
          <w:rFonts w:ascii="Calibri" w:eastAsia="Calibri" w:hAnsi="Calibri"/>
          <w:b/>
          <w:lang w:eastAsia="en-US"/>
        </w:rPr>
        <w:t>Rasjonale:</w:t>
      </w:r>
      <w:r w:rsidRPr="008C6C39">
        <w:rPr>
          <w:rFonts w:ascii="Calibri" w:eastAsia="Calibri" w:hAnsi="Calibri"/>
          <w:lang w:eastAsia="en-US"/>
        </w:rPr>
        <w:t xml:space="preserve"> IPSec brukes i hovedsak for VPN-formål, da er det ønskelig å også skjule de interne IP-adressene. Tunnel mode tillater også bruk av NAT.</w:t>
      </w:r>
    </w:p>
    <w:p w14:paraId="407D7D7C" w14:textId="77777777" w:rsidR="008C6C39" w:rsidRPr="008C6C39" w:rsidRDefault="008C6C39" w:rsidP="008C6C39">
      <w:pPr>
        <w:rPr>
          <w:rFonts w:ascii="Calibri" w:eastAsia="Calibri" w:hAnsi="Calibri"/>
          <w:lang w:eastAsia="en-US"/>
        </w:rPr>
      </w:pPr>
    </w:p>
    <w:p w14:paraId="2943E3E0" w14:textId="77777777" w:rsidR="008C6C39" w:rsidRPr="008C6C39" w:rsidRDefault="008C6C39" w:rsidP="008C6C39">
      <w:pPr>
        <w:rPr>
          <w:rFonts w:ascii="Calibri" w:eastAsia="Calibri" w:hAnsi="Calibri"/>
          <w:lang w:eastAsia="en-US"/>
        </w:rPr>
      </w:pPr>
      <w:r w:rsidRPr="008C6C39">
        <w:rPr>
          <w:rFonts w:ascii="Calibri" w:eastAsia="Calibri" w:hAnsi="Calibri"/>
          <w:noProof/>
        </w:rPr>
        <mc:AlternateContent>
          <mc:Choice Requires="wps">
            <w:drawing>
              <wp:anchor distT="0" distB="0" distL="114300" distR="114300" simplePos="0" relativeHeight="251664384" behindDoc="0" locked="0" layoutInCell="1" allowOverlap="1" wp14:anchorId="7B7CB440" wp14:editId="7A1BF35B">
                <wp:simplePos x="0" y="0"/>
                <wp:positionH relativeFrom="margin">
                  <wp:posOffset>2628265</wp:posOffset>
                </wp:positionH>
                <wp:positionV relativeFrom="paragraph">
                  <wp:posOffset>-2612390</wp:posOffset>
                </wp:positionV>
                <wp:extent cx="488315" cy="5751830"/>
                <wp:effectExtent l="0" t="2857" r="23177" b="23178"/>
                <wp:wrapTopAndBottom/>
                <wp:docPr id="4" name="Autofigu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88315" cy="5751830"/>
                        </a:xfrm>
                        <a:prstGeom prst="roundRect">
                          <a:avLst>
                            <a:gd name="adj" fmla="val 13032"/>
                          </a:avLst>
                        </a:prstGeom>
                        <a:noFill/>
                        <a:ln cap="sq">
                          <a:solidFill>
                            <a:sysClr val="windowText" lastClr="000000"/>
                          </a:solidFill>
                        </a:ln>
                        <a:extLst/>
                      </wps:spPr>
                      <wps:txbx>
                        <w:txbxContent>
                          <w:p w14:paraId="7B47E518" w14:textId="77777777" w:rsidR="008C6C39" w:rsidRPr="00D144A5" w:rsidRDefault="008C6C39" w:rsidP="008C6C39">
                            <w:r w:rsidRPr="001C2DEE">
                              <w:t>IKE/IPsec skal konfigureres slik at sikreste alternativ (cipher suite) foretrekkes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B7CB440" id="_x0000_s1031" style="position:absolute;margin-left:206.95pt;margin-top:-205.7pt;width:38.45pt;height:452.9pt;rotation:9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" filled="f" strokecolor="windowText">
                <v:stroke endcap="square"/>
                <v:textbox>
                  <w:txbxContent>
                    <w:p w14:paraId="7B47E518" w14:textId="77777777" w:rsidR="008C6C39" w:rsidRPr="00D144A5" w:rsidRDefault="008C6C39" w:rsidP="008C6C39">
                      <w:r w:rsidRPr="001C2DEE">
                        <w:t>IKE/IPsec skal konfigureres slik at sikreste alternativ (cipher suite) foretrekkes</w:t>
                      </w:r>
                    </w:p>
                  </w:txbxContent>
                </v:textbox>
                <w10:wrap type="topAndBottom" anchorx="margin"/>
              </v:roundrect>
            </w:pict>
          </mc:Fallback>
        </mc:AlternateContent>
      </w:r>
      <w:r w:rsidRPr="008C6C39">
        <w:rPr>
          <w:rFonts w:ascii="Calibri" w:eastAsia="Calibri" w:hAnsi="Calibri"/>
          <w:b/>
          <w:lang w:eastAsia="en-US"/>
        </w:rPr>
        <w:t>Rasjonale:</w:t>
      </w:r>
      <w:r w:rsidRPr="008C6C39">
        <w:rPr>
          <w:rFonts w:ascii="Calibri" w:eastAsia="Calibri" w:hAnsi="Calibri"/>
          <w:lang w:eastAsia="en-US"/>
        </w:rPr>
        <w:t xml:space="preserve"> Kommuniserende parter forhandler fram en Security Assosciation (SA) vha IKE. Det kan være nødvendig å støtte flere alternative cipher suiter pga. begrensninger i motpartens utvalg av støttede ciphers, også svakere ciphers enn strengt tatt ønskelig. For å sørge for at størst mulig andel av forbindelsene benytter sikrest mulig cipher blir det da viktig at server/tjeneste har satt prioritert rekkefølge.</w:t>
      </w:r>
    </w:p>
    <w:p w14:paraId="2C89DC72" w14:textId="77777777" w:rsidR="008C6C39" w:rsidRPr="008C6C39" w:rsidRDefault="008C6C39" w:rsidP="008C6C39">
      <w:pPr>
        <w:rPr>
          <w:rFonts w:ascii="Calibri" w:eastAsia="Calibri" w:hAnsi="Calibri"/>
          <w:lang w:eastAsia="en-US"/>
        </w:rPr>
      </w:pPr>
    </w:p>
    <w:p w14:paraId="3FDAD39C" w14:textId="77777777" w:rsidR="008C6C39" w:rsidRPr="008C6C39" w:rsidRDefault="008C6C39" w:rsidP="008C6C39">
      <w:pPr>
        <w:rPr>
          <w:rFonts w:ascii="Calibri" w:eastAsia="Calibri" w:hAnsi="Calibri"/>
          <w:lang w:eastAsia="en-US"/>
        </w:rPr>
      </w:pPr>
      <w:r w:rsidRPr="008C6C39">
        <w:rPr>
          <w:rFonts w:ascii="Calibri" w:eastAsia="Calibri" w:hAnsi="Calibri"/>
          <w:noProof/>
        </w:rPr>
        <mc:AlternateContent>
          <mc:Choice Requires="wps">
            <w:drawing>
              <wp:anchor distT="0" distB="0" distL="114300" distR="114300" simplePos="0" relativeHeight="251665408" behindDoc="0" locked="0" layoutInCell="1" allowOverlap="1" wp14:anchorId="1D53F0DB" wp14:editId="384BD2B5">
                <wp:simplePos x="0" y="0"/>
                <wp:positionH relativeFrom="margin">
                  <wp:posOffset>2578735</wp:posOffset>
                </wp:positionH>
                <wp:positionV relativeFrom="paragraph">
                  <wp:posOffset>-2592705</wp:posOffset>
                </wp:positionV>
                <wp:extent cx="594995" cy="5751830"/>
                <wp:effectExtent l="0" t="6667" r="26987" b="26988"/>
                <wp:wrapTopAndBottom/>
                <wp:docPr id="5" name="Autofigu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4995" cy="5751830"/>
                        </a:xfrm>
                        <a:prstGeom prst="roundRect">
                          <a:avLst>
                            <a:gd name="adj" fmla="val 13032"/>
                          </a:avLst>
                        </a:prstGeom>
                        <a:noFill/>
                        <a:ln cap="sq">
                          <a:solidFill>
                            <a:sysClr val="windowText" lastClr="000000"/>
                          </a:solidFill>
                        </a:ln>
                        <a:extLst/>
                      </wps:spPr>
                      <wps:txbx>
                        <w:txbxContent>
                          <w:p w14:paraId="2017A23F" w14:textId="77777777" w:rsidR="008C6C39" w:rsidRPr="00D144A5" w:rsidRDefault="008C6C39" w:rsidP="008C6C39">
                            <w:r w:rsidRPr="008252AC">
                              <w:t>Gyldighetstid</w:t>
                            </w:r>
                            <w:r>
                              <w:t xml:space="preserve">en for </w:t>
                            </w:r>
                            <w:r w:rsidRPr="008252AC">
                              <w:t>symmetriske n</w:t>
                            </w:r>
                            <w:r w:rsidRPr="008252AC">
                              <w:t>ø</w:t>
                            </w:r>
                            <w:r w:rsidRPr="008252AC">
                              <w:t>kler</w:t>
                            </w:r>
                            <w:r>
                              <w:t xml:space="preserve"> skal ikke overstige 24t. For svake ciphers skal n</w:t>
                            </w:r>
                            <w:r>
                              <w:t>ø</w:t>
                            </w:r>
                            <w:r>
                              <w:t>klene byttes minimum hver time.</w:t>
                            </w:r>
                          </w:p>
                          <w:p w14:paraId="45B810DF" w14:textId="77777777" w:rsidR="008C6C39" w:rsidRPr="00D144A5" w:rsidRDefault="008C6C39" w:rsidP="008C6C39"/>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D53F0DB" id="_x0000_s1032" style="position:absolute;margin-left:203.05pt;margin-top:-204.15pt;width:46.85pt;height:452.9pt;rotation:90;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" filled="f" strokecolor="windowText">
                <v:stroke endcap="square"/>
                <v:textbox>
                  <w:txbxContent>
                    <w:p w14:paraId="2017A23F" w14:textId="77777777" w:rsidR="008C6C39" w:rsidRPr="00D144A5" w:rsidRDefault="008C6C39" w:rsidP="008C6C39">
                      <w:r w:rsidRPr="008252AC">
                        <w:t>Gyldighetstid</w:t>
                      </w:r>
                      <w:r>
                        <w:t xml:space="preserve">en for </w:t>
                      </w:r>
                      <w:r w:rsidRPr="008252AC">
                        <w:t>symmetriske n</w:t>
                      </w:r>
                      <w:r w:rsidRPr="008252AC">
                        <w:t>ø</w:t>
                      </w:r>
                      <w:r w:rsidRPr="008252AC">
                        <w:t>kler</w:t>
                      </w:r>
                      <w:r>
                        <w:t xml:space="preserve"> skal ikke overstige 24t. For svake ciphers skal n</w:t>
                      </w:r>
                      <w:r>
                        <w:t>ø</w:t>
                      </w:r>
                      <w:r>
                        <w:t>klene byttes minimum hver time.</w:t>
                      </w:r>
                    </w:p>
                    <w:p w14:paraId="45B810DF" w14:textId="77777777" w:rsidR="008C6C39" w:rsidRPr="00D144A5" w:rsidRDefault="008C6C39" w:rsidP="008C6C39"/>
                  </w:txbxContent>
                </v:textbox>
                <w10:wrap type="topAndBottom" anchorx="margin"/>
              </v:roundrect>
            </w:pict>
          </mc:Fallback>
        </mc:AlternateContent>
      </w:r>
      <w:r w:rsidRPr="008C6C39">
        <w:rPr>
          <w:rFonts w:ascii="Calibri" w:eastAsia="Calibri" w:hAnsi="Calibri"/>
          <w:b/>
          <w:lang w:eastAsia="en-US"/>
        </w:rPr>
        <w:t>Rasjonale:</w:t>
      </w:r>
      <w:r w:rsidRPr="008C6C39">
        <w:rPr>
          <w:rFonts w:ascii="Calibri" w:eastAsia="Calibri" w:hAnsi="Calibri"/>
          <w:lang w:eastAsia="en-US"/>
        </w:rPr>
        <w:t xml:space="preserve"> For VPN-tuneller og tilsvarende der det flyter mye informasjon, og der kryptering ikke styres av applikasjonslaget, er det viktig å begrense skaden om den symmetriske nøkkelen kompromitteres. Ved å bytte nøkkel ofte vil datamengden som er kryptert med samme nøkkel begrenses. Den enkleste måten å gjøre dette på er å benytte Perfect Forward Secrecy-kompatible cipher suites.</w:t>
      </w:r>
      <w:bookmarkEnd w:id="1"/>
    </w:p>
    <w:p w14:paraId="48F4EB7A" w14:textId="77777777" w:rsidR="00E22E8A" w:rsidRDefault="00E22E8A"/>
    <w:sectPr w:rsidR="00E22E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C6D73"/>
    <w:multiLevelType w:val="hybridMultilevel"/>
    <w:tmpl w:val="5F3283BA"/>
    <w:lvl w:ilvl="0" w:tplc="C77C5F16">
      <w:start w:val="1"/>
      <w:numFmt w:val="decimal"/>
      <w:pStyle w:val="ListParagraph"/>
      <w:lvlText w:val="K%1."/>
      <w:lvlJc w:val="left"/>
      <w:pPr>
        <w:ind w:left="1440" w:hanging="360"/>
      </w:pPr>
      <w:rPr>
        <w:rFonts w:hint="default"/>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C39"/>
    <w:rsid w:val="00113AD2"/>
    <w:rsid w:val="005A20FF"/>
    <w:rsid w:val="008C6C39"/>
    <w:rsid w:val="00A2282F"/>
    <w:rsid w:val="00E22E8A"/>
  </w:rsids>
  <m:mathPr>
    <m:mathFont m:val="Cambria Math"/>
    <m:brkBin m:val="before"/>
    <m:brkBinSub m:val="--"/>
    <m:smallFrac m:val="0"/>
    <m:dispDef/>
    <m:lMargin m:val="0"/>
    <m:rMargin m:val="0"/>
    <m:defJc m:val="centerGroup"/>
    <m:wrapIndent m:val="1440"/>
    <m:intLim m:val="subSup"/>
    <m:naryLim m:val="undOvr"/>
  </m:mathPr>
  <w:themeFontLang w:val="en-US" w:eastAsia="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0F7F0"/>
  <w15:chartTrackingRefBased/>
  <w15:docId w15:val="{B2BEBF67-068C-461D-A8FF-7E975CA6E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nb-NO" w:eastAsia="nb-N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113AD2"/>
    <w:pPr>
      <w:numPr>
        <w:numId w:val="1"/>
      </w:numPr>
      <w:contextualSpacing/>
    </w:pPr>
    <w:rPr>
      <w:rFonts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536</Words>
  <Characters>2845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Jostein Trollvik</dc:creator>
  <cp:keywords/>
  <dc:description/>
  <cp:lastModifiedBy>Jostein Trollvik</cp:lastModifiedBy>
  <cp:revision>2</cp:revision>
  <dcterms:created xsi:type="dcterms:W3CDTF">2018-02-05T09:10:00Z</dcterms:created>
  <dcterms:modified xsi:type="dcterms:W3CDTF">2018-02-05T09:10:00Z</dcterms:modified>
</cp:coreProperties>
</file>